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3C74" w14:textId="77777777" w:rsidR="0039771B" w:rsidRDefault="0039771B" w:rsidP="0039771B">
      <w:pPr>
        <w:jc w:val="center"/>
        <w:rPr>
          <w:b/>
          <w:sz w:val="20"/>
          <w:szCs w:val="20"/>
        </w:rPr>
      </w:pPr>
      <w:r>
        <w:rPr>
          <w:noProof/>
        </w:rPr>
        <w:drawing>
          <wp:inline distT="0" distB="0" distL="0" distR="0" wp14:anchorId="1D639362" wp14:editId="1019DE76">
            <wp:extent cx="3230880" cy="3230880"/>
            <wp:effectExtent l="0" t="0" r="7620" b="7620"/>
            <wp:docPr id="322" name="Picture 3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0880" cy="3230880"/>
                    </a:xfrm>
                    <a:prstGeom prst="rect">
                      <a:avLst/>
                    </a:prstGeom>
                    <a:noFill/>
                    <a:ln>
                      <a:noFill/>
                    </a:ln>
                  </pic:spPr>
                </pic:pic>
              </a:graphicData>
            </a:graphic>
          </wp:inline>
        </w:drawing>
      </w:r>
    </w:p>
    <w:p w14:paraId="3B070D73" w14:textId="77777777" w:rsidR="0039771B" w:rsidRDefault="0039771B" w:rsidP="0039771B">
      <w:pPr>
        <w:jc w:val="center"/>
        <w:rPr>
          <w:b/>
          <w:sz w:val="20"/>
          <w:szCs w:val="20"/>
        </w:rPr>
      </w:pPr>
    </w:p>
    <w:p w14:paraId="189BD06B" w14:textId="77777777" w:rsidR="0039771B" w:rsidRDefault="0039771B" w:rsidP="0039771B">
      <w:pPr>
        <w:rPr>
          <w:rFonts w:ascii="Arial" w:hAnsi="Arial" w:cs="Arial"/>
          <w:sz w:val="24"/>
          <w:szCs w:val="24"/>
        </w:rPr>
      </w:pPr>
      <w:r w:rsidRPr="005B1D5D">
        <w:rPr>
          <w:rFonts w:ascii="Arial" w:hAnsi="Arial" w:cs="Arial"/>
          <w:sz w:val="24"/>
          <w:szCs w:val="24"/>
        </w:rPr>
        <w:t xml:space="preserve">Capsules are a good way to go for those who cannot handle the taste of herbs through the other methods mentioned above.  Some herbs have a very strong, even unpleasant taste and these would be great for encapsulating.  They are also good for those who like the convenience of popping a pill and they are easy to make.  You will need to purchase a capsule machine and some </w:t>
      </w:r>
      <w:proofErr w:type="spellStart"/>
      <w:r w:rsidRPr="005B1D5D">
        <w:rPr>
          <w:rFonts w:ascii="Arial" w:hAnsi="Arial" w:cs="Arial"/>
          <w:sz w:val="24"/>
          <w:szCs w:val="24"/>
        </w:rPr>
        <w:t>glycerin</w:t>
      </w:r>
      <w:r>
        <w:rPr>
          <w:rFonts w:ascii="Arial" w:hAnsi="Arial" w:cs="Arial"/>
          <w:sz w:val="24"/>
          <w:szCs w:val="24"/>
        </w:rPr>
        <w:t>e</w:t>
      </w:r>
      <w:proofErr w:type="spellEnd"/>
      <w:r w:rsidRPr="005B1D5D">
        <w:rPr>
          <w:rFonts w:ascii="Arial" w:hAnsi="Arial" w:cs="Arial"/>
          <w:sz w:val="24"/>
          <w:szCs w:val="24"/>
        </w:rPr>
        <w:t xml:space="preserve"> capsules.  There are two common sizes: 00 is the most common and 0 is a little smaller for those that have a hard time swallowing the larger capsules.  </w:t>
      </w:r>
    </w:p>
    <w:p w14:paraId="2C9751F8" w14:textId="77777777" w:rsidR="0039771B" w:rsidRPr="005B1D5D" w:rsidRDefault="0039771B" w:rsidP="0039771B">
      <w:pPr>
        <w:rPr>
          <w:rFonts w:ascii="Arial" w:hAnsi="Arial" w:cs="Arial"/>
          <w:sz w:val="24"/>
          <w:szCs w:val="24"/>
        </w:rPr>
      </w:pPr>
    </w:p>
    <w:p w14:paraId="44305A4E" w14:textId="77777777" w:rsidR="0039771B" w:rsidRPr="005B1D5D" w:rsidRDefault="0039771B" w:rsidP="0039771B">
      <w:pPr>
        <w:rPr>
          <w:rFonts w:ascii="Arial" w:hAnsi="Arial" w:cs="Arial"/>
          <w:sz w:val="24"/>
          <w:szCs w:val="24"/>
        </w:rPr>
      </w:pPr>
      <w:r w:rsidRPr="005B1D5D">
        <w:rPr>
          <w:rFonts w:ascii="Arial" w:hAnsi="Arial" w:cs="Arial"/>
          <w:sz w:val="24"/>
          <w:szCs w:val="24"/>
          <w:u w:val="single"/>
        </w:rPr>
        <w:t>Capsule How To</w:t>
      </w:r>
      <w:r w:rsidRPr="005B1D5D">
        <w:rPr>
          <w:rFonts w:ascii="Arial" w:hAnsi="Arial" w:cs="Arial"/>
          <w:sz w:val="24"/>
          <w:szCs w:val="24"/>
        </w:rPr>
        <w:t>:  Grind your herbs of choice in a coffee grinder or high-powered blender after they have been dried thoroughly.  You can also purchase powdered herbs.  Place the capsules in the capsule machine and fill with the powdered herbs.  Join the two side</w:t>
      </w:r>
      <w:r>
        <w:rPr>
          <w:rFonts w:ascii="Arial" w:hAnsi="Arial" w:cs="Arial"/>
          <w:sz w:val="24"/>
          <w:szCs w:val="24"/>
        </w:rPr>
        <w:t>s</w:t>
      </w:r>
      <w:r w:rsidRPr="005B1D5D">
        <w:rPr>
          <w:rFonts w:ascii="Arial" w:hAnsi="Arial" w:cs="Arial"/>
          <w:sz w:val="24"/>
          <w:szCs w:val="24"/>
        </w:rPr>
        <w:t xml:space="preserve"> of the capsule machine together and press down firmly, then pop out.  The capsule machine has detailed instructions.</w:t>
      </w:r>
    </w:p>
    <w:p w14:paraId="0E05398E" w14:textId="77777777" w:rsidR="0039771B" w:rsidRPr="005B1D5D" w:rsidRDefault="0039771B" w:rsidP="0039771B">
      <w:pPr>
        <w:jc w:val="center"/>
        <w:rPr>
          <w:rFonts w:ascii="Arial" w:hAnsi="Arial" w:cs="Arial"/>
          <w:b/>
          <w:sz w:val="24"/>
          <w:szCs w:val="24"/>
        </w:rPr>
      </w:pPr>
      <w:r w:rsidRPr="005B1D5D">
        <w:rPr>
          <w:rFonts w:ascii="Arial" w:hAnsi="Arial" w:cs="Arial"/>
          <w:b/>
          <w:sz w:val="24"/>
          <w:szCs w:val="24"/>
        </w:rPr>
        <w:t>Capsule Dosage</w:t>
      </w:r>
    </w:p>
    <w:p w14:paraId="797DC08B" w14:textId="77777777" w:rsidR="0039771B" w:rsidRDefault="0039771B" w:rsidP="0039771B">
      <w:pPr>
        <w:rPr>
          <w:rFonts w:ascii="Arial" w:hAnsi="Arial" w:cs="Arial"/>
          <w:sz w:val="24"/>
          <w:szCs w:val="24"/>
        </w:rPr>
      </w:pPr>
      <w:r w:rsidRPr="005B1D5D">
        <w:rPr>
          <w:rFonts w:ascii="Arial" w:hAnsi="Arial" w:cs="Arial"/>
          <w:sz w:val="24"/>
          <w:szCs w:val="24"/>
        </w:rPr>
        <w:t xml:space="preserve">These dosages are based on the size 00 capsules. Adjust as needed for the smaller 0 size. </w:t>
      </w:r>
      <w:r w:rsidRPr="009D6F45">
        <w:rPr>
          <w:rFonts w:ascii="Arial" w:hAnsi="Arial" w:cs="Arial"/>
          <w:b/>
          <w:bCs/>
          <w:sz w:val="24"/>
          <w:szCs w:val="24"/>
        </w:rPr>
        <w:t>Acute</w:t>
      </w:r>
      <w:r w:rsidRPr="005B1D5D">
        <w:rPr>
          <w:rFonts w:ascii="Arial" w:hAnsi="Arial" w:cs="Arial"/>
          <w:sz w:val="24"/>
          <w:szCs w:val="24"/>
        </w:rPr>
        <w:t xml:space="preserve"> conditions </w:t>
      </w:r>
      <w:r>
        <w:rPr>
          <w:rFonts w:ascii="Arial" w:hAnsi="Arial" w:cs="Arial"/>
          <w:sz w:val="24"/>
          <w:szCs w:val="24"/>
        </w:rPr>
        <w:t>1</w:t>
      </w:r>
      <w:r w:rsidRPr="005B1D5D">
        <w:rPr>
          <w:rFonts w:ascii="Arial" w:hAnsi="Arial" w:cs="Arial"/>
          <w:sz w:val="24"/>
          <w:szCs w:val="24"/>
        </w:rPr>
        <w:t xml:space="preserve"> or </w:t>
      </w:r>
      <w:r>
        <w:rPr>
          <w:rFonts w:ascii="Arial" w:hAnsi="Arial" w:cs="Arial"/>
          <w:sz w:val="24"/>
          <w:szCs w:val="24"/>
        </w:rPr>
        <w:t>2</w:t>
      </w:r>
      <w:r w:rsidRPr="005B1D5D">
        <w:rPr>
          <w:rFonts w:ascii="Arial" w:hAnsi="Arial" w:cs="Arial"/>
          <w:sz w:val="24"/>
          <w:szCs w:val="24"/>
        </w:rPr>
        <w:t xml:space="preserve"> herbal capsules every </w:t>
      </w:r>
      <w:r>
        <w:rPr>
          <w:rFonts w:ascii="Arial" w:hAnsi="Arial" w:cs="Arial"/>
          <w:sz w:val="24"/>
          <w:szCs w:val="24"/>
        </w:rPr>
        <w:t>2</w:t>
      </w:r>
      <w:r w:rsidRPr="005B1D5D">
        <w:rPr>
          <w:rFonts w:ascii="Arial" w:hAnsi="Arial" w:cs="Arial"/>
          <w:sz w:val="24"/>
          <w:szCs w:val="24"/>
        </w:rPr>
        <w:t xml:space="preserve"> hours, for a total of </w:t>
      </w:r>
      <w:r>
        <w:rPr>
          <w:rFonts w:ascii="Arial" w:hAnsi="Arial" w:cs="Arial"/>
          <w:sz w:val="24"/>
          <w:szCs w:val="24"/>
        </w:rPr>
        <w:t>8</w:t>
      </w:r>
      <w:r w:rsidRPr="005B1D5D">
        <w:rPr>
          <w:rFonts w:ascii="Arial" w:hAnsi="Arial" w:cs="Arial"/>
          <w:sz w:val="24"/>
          <w:szCs w:val="24"/>
        </w:rPr>
        <w:t xml:space="preserve"> capsules a day.  </w:t>
      </w:r>
    </w:p>
    <w:p w14:paraId="68508B08" w14:textId="77777777" w:rsidR="0039771B" w:rsidRDefault="0039771B" w:rsidP="0039771B">
      <w:pPr>
        <w:rPr>
          <w:rFonts w:ascii="Arial" w:hAnsi="Arial" w:cs="Arial"/>
          <w:sz w:val="24"/>
          <w:szCs w:val="24"/>
        </w:rPr>
      </w:pPr>
      <w:r w:rsidRPr="009D6F45">
        <w:rPr>
          <w:rFonts w:ascii="Arial" w:hAnsi="Arial" w:cs="Arial"/>
          <w:b/>
          <w:bCs/>
          <w:sz w:val="24"/>
          <w:szCs w:val="24"/>
        </w:rPr>
        <w:t>Chronic</w:t>
      </w:r>
      <w:r w:rsidRPr="005B1D5D">
        <w:rPr>
          <w:rFonts w:ascii="Arial" w:hAnsi="Arial" w:cs="Arial"/>
          <w:sz w:val="24"/>
          <w:szCs w:val="24"/>
        </w:rPr>
        <w:t xml:space="preserve"> conditions </w:t>
      </w:r>
      <w:r>
        <w:rPr>
          <w:rFonts w:ascii="Arial" w:hAnsi="Arial" w:cs="Arial"/>
          <w:sz w:val="24"/>
          <w:szCs w:val="24"/>
        </w:rPr>
        <w:t xml:space="preserve">2-3 </w:t>
      </w:r>
      <w:r w:rsidRPr="005B1D5D">
        <w:rPr>
          <w:rFonts w:ascii="Arial" w:hAnsi="Arial" w:cs="Arial"/>
          <w:sz w:val="24"/>
          <w:szCs w:val="24"/>
        </w:rPr>
        <w:t xml:space="preserve">capsules </w:t>
      </w:r>
      <w:r>
        <w:rPr>
          <w:rFonts w:ascii="Arial" w:hAnsi="Arial" w:cs="Arial"/>
          <w:sz w:val="24"/>
          <w:szCs w:val="24"/>
        </w:rPr>
        <w:t>2 or 3</w:t>
      </w:r>
      <w:r w:rsidRPr="005B1D5D">
        <w:rPr>
          <w:rFonts w:ascii="Arial" w:hAnsi="Arial" w:cs="Arial"/>
          <w:sz w:val="24"/>
          <w:szCs w:val="24"/>
        </w:rPr>
        <w:t xml:space="preserve"> times a day for a total of up to </w:t>
      </w:r>
      <w:r>
        <w:rPr>
          <w:rFonts w:ascii="Arial" w:hAnsi="Arial" w:cs="Arial"/>
          <w:sz w:val="24"/>
          <w:szCs w:val="24"/>
        </w:rPr>
        <w:t xml:space="preserve">6 </w:t>
      </w:r>
      <w:r w:rsidRPr="005B1D5D">
        <w:rPr>
          <w:rFonts w:ascii="Arial" w:hAnsi="Arial" w:cs="Arial"/>
          <w:sz w:val="24"/>
          <w:szCs w:val="24"/>
        </w:rPr>
        <w:t xml:space="preserve">capsules a day. </w:t>
      </w:r>
    </w:p>
    <w:p w14:paraId="74F29987" w14:textId="77777777" w:rsidR="0039771B" w:rsidRDefault="0039771B" w:rsidP="0039771B">
      <w:pPr>
        <w:rPr>
          <w:rFonts w:ascii="Arial" w:hAnsi="Arial" w:cs="Arial"/>
          <w:sz w:val="24"/>
          <w:szCs w:val="24"/>
        </w:rPr>
      </w:pPr>
      <w:r w:rsidRPr="005B1D5D">
        <w:rPr>
          <w:rFonts w:ascii="Arial" w:hAnsi="Arial" w:cs="Arial"/>
          <w:sz w:val="24"/>
          <w:szCs w:val="24"/>
        </w:rPr>
        <w:t>These are just guidelines, go with what the body needs.</w:t>
      </w:r>
    </w:p>
    <w:p w14:paraId="19F8D844" w14:textId="77777777" w:rsidR="0039771B" w:rsidRPr="005B1D5D" w:rsidRDefault="0039771B" w:rsidP="0039771B">
      <w:pPr>
        <w:rPr>
          <w:rFonts w:ascii="Arial" w:hAnsi="Arial" w:cs="Arial"/>
          <w:sz w:val="24"/>
          <w:szCs w:val="24"/>
        </w:rPr>
      </w:pPr>
    </w:p>
    <w:p w14:paraId="4C970FAB" w14:textId="27C16997" w:rsidR="008F395D" w:rsidRPr="00532664" w:rsidRDefault="0039771B" w:rsidP="0039771B">
      <w:pPr>
        <w:jc w:val="center"/>
      </w:pPr>
      <w:r>
        <w:rPr>
          <w:b/>
          <w:noProof/>
          <w:sz w:val="20"/>
          <w:szCs w:val="20"/>
        </w:rPr>
        <w:drawing>
          <wp:inline distT="0" distB="0" distL="0" distR="0" wp14:anchorId="4B780FC3" wp14:editId="58017CD6">
            <wp:extent cx="6035040" cy="2011680"/>
            <wp:effectExtent l="0" t="0" r="3810" b="7620"/>
            <wp:docPr id="307" name="Picture 307" descr="A picture containing food, differe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07" descr="A picture containing food, different, vege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5040" cy="2011680"/>
                    </a:xfrm>
                    <a:prstGeom prst="rect">
                      <a:avLst/>
                    </a:prstGeom>
                  </pic:spPr>
                </pic:pic>
              </a:graphicData>
            </a:graphic>
          </wp:inline>
        </w:drawing>
      </w:r>
    </w:p>
    <w:sectPr w:rsidR="008F395D" w:rsidRPr="00532664" w:rsidSect="0000485D">
      <w:footerReference w:type="default" r:id="rId8"/>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360A" w14:textId="77777777" w:rsidR="00934056" w:rsidRDefault="00934056" w:rsidP="0000485D">
      <w:r>
        <w:separator/>
      </w:r>
    </w:p>
  </w:endnote>
  <w:endnote w:type="continuationSeparator" w:id="0">
    <w:p w14:paraId="4305BF5A" w14:textId="77777777" w:rsidR="00934056" w:rsidRDefault="00934056" w:rsidP="000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597" w14:textId="77777777" w:rsidR="0000485D" w:rsidRDefault="0000485D">
    <w:pPr>
      <w:pStyle w:val="Footer"/>
      <w:rPr>
        <w:color w:val="7030A0"/>
      </w:rPr>
    </w:pPr>
  </w:p>
  <w:p w14:paraId="0B0171CD" w14:textId="597E128C" w:rsidR="0000485D" w:rsidRDefault="0000485D">
    <w:pPr>
      <w:pStyle w:val="Footer"/>
    </w:pPr>
    <w:hyperlink r:id="rId1" w:history="1">
      <w:r w:rsidRPr="0000485D">
        <w:rPr>
          <w:rStyle w:val="Hyperlink"/>
          <w:color w:val="7030A0"/>
        </w:rPr>
        <w:t>www.anniesplacetolearn.com</w:t>
      </w:r>
    </w:hyperlink>
  </w:p>
  <w:p w14:paraId="1F46627D" w14:textId="77777777" w:rsidR="0000485D" w:rsidRDefault="0000485D">
    <w:pPr>
      <w:pStyle w:val="Footer"/>
    </w:pPr>
  </w:p>
  <w:p w14:paraId="69A8A00B" w14:textId="77777777" w:rsidR="0000485D" w:rsidRDefault="0000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FA31" w14:textId="77777777" w:rsidR="00934056" w:rsidRDefault="00934056" w:rsidP="0000485D">
      <w:r>
        <w:separator/>
      </w:r>
    </w:p>
  </w:footnote>
  <w:footnote w:type="continuationSeparator" w:id="0">
    <w:p w14:paraId="42120F8F" w14:textId="77777777" w:rsidR="00934056" w:rsidRDefault="00934056" w:rsidP="0000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68"/>
    <w:rsid w:val="0000485D"/>
    <w:rsid w:val="00304B68"/>
    <w:rsid w:val="0039771B"/>
    <w:rsid w:val="00403A37"/>
    <w:rsid w:val="00532664"/>
    <w:rsid w:val="00534DEB"/>
    <w:rsid w:val="008F395D"/>
    <w:rsid w:val="00934056"/>
    <w:rsid w:val="009934EC"/>
    <w:rsid w:val="00CD1541"/>
    <w:rsid w:val="00ED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A7D4"/>
  <w15:chartTrackingRefBased/>
  <w15:docId w15:val="{1DE7B26E-AB68-4508-A119-D85B1C20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85D"/>
    <w:pPr>
      <w:tabs>
        <w:tab w:val="center" w:pos="4680"/>
        <w:tab w:val="right" w:pos="9360"/>
      </w:tabs>
    </w:pPr>
  </w:style>
  <w:style w:type="character" w:customStyle="1" w:styleId="HeaderChar">
    <w:name w:val="Header Char"/>
    <w:basedOn w:val="DefaultParagraphFont"/>
    <w:link w:val="Header"/>
    <w:uiPriority w:val="99"/>
    <w:rsid w:val="0000485D"/>
  </w:style>
  <w:style w:type="paragraph" w:styleId="Footer">
    <w:name w:val="footer"/>
    <w:basedOn w:val="Normal"/>
    <w:link w:val="FooterChar"/>
    <w:uiPriority w:val="99"/>
    <w:unhideWhenUsed/>
    <w:rsid w:val="0000485D"/>
    <w:pPr>
      <w:tabs>
        <w:tab w:val="center" w:pos="4680"/>
        <w:tab w:val="right" w:pos="9360"/>
      </w:tabs>
    </w:pPr>
  </w:style>
  <w:style w:type="character" w:customStyle="1" w:styleId="FooterChar">
    <w:name w:val="Footer Char"/>
    <w:basedOn w:val="DefaultParagraphFont"/>
    <w:link w:val="Footer"/>
    <w:uiPriority w:val="99"/>
    <w:rsid w:val="0000485D"/>
  </w:style>
  <w:style w:type="character" w:styleId="Hyperlink">
    <w:name w:val="Hyperlink"/>
    <w:basedOn w:val="DefaultParagraphFont"/>
    <w:uiPriority w:val="99"/>
    <w:unhideWhenUsed/>
    <w:rsid w:val="0000485D"/>
    <w:rPr>
      <w:color w:val="0563C1" w:themeColor="hyperlink"/>
      <w:u w:val="single"/>
    </w:rPr>
  </w:style>
  <w:style w:type="character" w:styleId="UnresolvedMention">
    <w:name w:val="Unresolved Mention"/>
    <w:basedOn w:val="DefaultParagraphFont"/>
    <w:uiPriority w:val="99"/>
    <w:semiHidden/>
    <w:unhideWhenUsed/>
    <w:rsid w:val="0000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niesplaceto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Felix</dc:creator>
  <cp:keywords/>
  <dc:description/>
  <cp:lastModifiedBy>Jason Felix</cp:lastModifiedBy>
  <cp:revision>2</cp:revision>
  <cp:lastPrinted>2022-09-14T23:45:00Z</cp:lastPrinted>
  <dcterms:created xsi:type="dcterms:W3CDTF">2022-09-14T23:46:00Z</dcterms:created>
  <dcterms:modified xsi:type="dcterms:W3CDTF">2022-09-14T23:46:00Z</dcterms:modified>
</cp:coreProperties>
</file>